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17CB" w14:textId="77777777" w:rsidR="00B82550" w:rsidRDefault="00ED1654">
      <w:pPr>
        <w:jc w:val="center"/>
        <w:rPr>
          <w:b/>
          <w:bCs/>
        </w:rPr>
      </w:pPr>
      <w:bookmarkStart w:id="0" w:name="_Hlk168985377"/>
      <w:r>
        <w:rPr>
          <w:b/>
          <w:bCs/>
        </w:rPr>
        <w:t>«10100 Математика» ғылыми бағыты бойынша</w:t>
      </w:r>
    </w:p>
    <w:p w14:paraId="5F6417CC" w14:textId="77777777" w:rsidR="00B82550" w:rsidRDefault="00ED1654">
      <w:pPr>
        <w:jc w:val="center"/>
        <w:rPr>
          <w:b/>
          <w:bCs/>
        </w:rPr>
      </w:pPr>
      <w:r>
        <w:rPr>
          <w:b/>
          <w:bCs/>
        </w:rPr>
        <w:t>қауымдастырылған</w:t>
      </w:r>
      <w:r>
        <w:rPr>
          <w:b/>
          <w:bCs/>
        </w:rPr>
        <w:t xml:space="preserve"> профессор (доцент) ғылыми атағын алу үшін ізденуші туралы</w:t>
      </w:r>
    </w:p>
    <w:p w14:paraId="5F6417CD" w14:textId="77777777" w:rsidR="00B82550" w:rsidRDefault="00B82550">
      <w:pPr>
        <w:jc w:val="center"/>
        <w:rPr>
          <w:b/>
          <w:bCs/>
        </w:rPr>
      </w:pPr>
    </w:p>
    <w:p w14:paraId="5F6417CE" w14:textId="77777777" w:rsidR="00B82550" w:rsidRDefault="00ED1654">
      <w:pPr>
        <w:jc w:val="center"/>
        <w:rPr>
          <w:b/>
          <w:bCs/>
        </w:rPr>
      </w:pPr>
      <w:r>
        <w:rPr>
          <w:b/>
          <w:bCs/>
        </w:rPr>
        <w:t>АНЫҚТАМА</w:t>
      </w:r>
    </w:p>
    <w:p w14:paraId="5F6417CF" w14:textId="77777777" w:rsidR="00B82550" w:rsidRDefault="00B82550">
      <w:pPr>
        <w:jc w:val="center"/>
        <w:rPr>
          <w:rStyle w:val="A5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648"/>
        <w:gridCol w:w="4536"/>
      </w:tblGrid>
      <w:tr w:rsidR="00B82550" w14:paraId="5F641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0" w14:textId="77777777" w:rsidR="00B82550" w:rsidRDefault="00ED1654">
            <w: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1" w14:textId="77777777" w:rsidR="00B82550" w:rsidRDefault="00ED1654">
            <w:r>
              <w:t>Тегі, аты, әкесінің аты (болған жағдайда)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2" w14:textId="77777777" w:rsidR="00B82550" w:rsidRDefault="00ED1654">
            <w:pPr>
              <w:jc w:val="both"/>
            </w:pPr>
            <w:r>
              <w:rPr>
                <w:lang w:val="en-US"/>
              </w:rPr>
              <w:t>Кабидолданова Асем Алтайкызы</w:t>
            </w:r>
          </w:p>
        </w:tc>
      </w:tr>
      <w:tr w:rsidR="00B82550" w14:paraId="5F641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4" w14:textId="77777777" w:rsidR="00B82550" w:rsidRDefault="00ED1654">
            <w:r>
              <w:t>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5" w14:textId="77777777" w:rsidR="00B82550" w:rsidRDefault="00ED1654">
            <w:r>
              <w:t>Ғылыми</w:t>
            </w:r>
            <w:r>
              <w:t xml:space="preserve"> (академиялық) дәрежесі, берілген уақыты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6" w14:textId="77777777" w:rsidR="00B82550" w:rsidRDefault="00ED1654">
            <w:pPr>
              <w:jc w:val="both"/>
            </w:pPr>
            <w:r>
              <w:t>физика-математика ғылымдарының кандидаты,</w:t>
            </w:r>
          </w:p>
          <w:p w14:paraId="5F6417D7" w14:textId="77777777" w:rsidR="00B82550" w:rsidRDefault="00ED1654">
            <w:pPr>
              <w:jc w:val="both"/>
            </w:pPr>
            <w:r>
              <w:t xml:space="preserve">2007 жыл 23 қазан №8, №0000952 ҚР Білім және ғылым министрлігі Білім және ғылым саласындағы бақылау комитетінің шешімі </w:t>
            </w:r>
          </w:p>
        </w:tc>
      </w:tr>
      <w:tr w:rsidR="00B82550" w14:paraId="5F641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9" w14:textId="77777777" w:rsidR="00B82550" w:rsidRDefault="00ED1654">
            <w:r>
              <w:t>3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A" w14:textId="77777777" w:rsidR="00B82550" w:rsidRDefault="00ED1654">
            <w:pPr>
              <w:jc w:val="both"/>
            </w:pPr>
            <w:r>
              <w:t>Ғылыми</w:t>
            </w:r>
            <w:r>
              <w:t xml:space="preserve"> атағы, берілген уақыты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B" w14:textId="77777777" w:rsidR="00B82550" w:rsidRDefault="00ED1654">
            <w:pPr>
              <w:jc w:val="both"/>
            </w:pPr>
            <w:r>
              <w:t xml:space="preserve">  </w:t>
            </w:r>
          </w:p>
        </w:tc>
      </w:tr>
      <w:tr w:rsidR="00B82550" w14:paraId="5F641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D" w14:textId="77777777" w:rsidR="00B82550" w:rsidRDefault="00ED1654">
            <w:r>
              <w:t>4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E" w14:textId="77777777" w:rsidR="00B82550" w:rsidRDefault="00ED1654">
            <w:pPr>
              <w:jc w:val="both"/>
            </w:pPr>
            <w:r>
              <w:t>Құрметті</w:t>
            </w:r>
            <w:r>
              <w:t xml:space="preserve"> атақ, берілген уақыты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DF" w14:textId="77777777" w:rsidR="00B82550" w:rsidRDefault="00B82550"/>
        </w:tc>
      </w:tr>
      <w:tr w:rsidR="00B82550" w14:paraId="5F641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1" w14:textId="77777777" w:rsidR="00B82550" w:rsidRDefault="00ED1654">
            <w:r>
              <w:t>5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2" w14:textId="77777777" w:rsidR="00B82550" w:rsidRDefault="00ED1654">
            <w:r>
              <w:t>Лауазымы (</w:t>
            </w:r>
            <w:r>
              <w:t>лауазымға тағайындалу туралы бұйрық мерзімі мен нөмірі)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3" w14:textId="77777777" w:rsidR="00B82550" w:rsidRDefault="00ED1654">
            <w:r>
              <w:t>01.09.2009 (бұйрық №3-2681, 20.08.2009) - 02.09.2019 (бұйрық №3-4009, 04.10.2019) аралығында басқару теориясы (27.06.2011 жылдан бастап дифференциалдық теңдеулер және басқару теориясы деп кафедра атауы өзгертілген) кафедрасында</w:t>
            </w:r>
          </w:p>
          <w:p w14:paraId="5F6417E4" w14:textId="77777777" w:rsidR="00B82550" w:rsidRDefault="00ED1654">
            <w:r>
              <w:t xml:space="preserve">доцент міндетін атқарды. </w:t>
            </w:r>
          </w:p>
        </w:tc>
      </w:tr>
      <w:tr w:rsidR="00B82550" w14:paraId="5F641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6" w14:textId="77777777" w:rsidR="00B82550" w:rsidRDefault="00ED1654">
            <w:r>
              <w:t>6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7" w14:textId="77777777" w:rsidR="00B82550" w:rsidRDefault="00ED1654">
            <w:pPr>
              <w:jc w:val="both"/>
            </w:pPr>
            <w:r>
              <w:t>Ғылыми</w:t>
            </w:r>
            <w:r>
              <w:t>, ғылыми-педагогикалық жұмыс өтілі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8" w14:textId="77777777" w:rsidR="00B82550" w:rsidRDefault="00ED1654">
            <w:pPr>
              <w:jc w:val="both"/>
            </w:pPr>
            <w:r>
              <w:t xml:space="preserve">Барлығы 24 жыл 6 ай. </w:t>
            </w:r>
          </w:p>
          <w:p w14:paraId="5F6417E9" w14:textId="77777777" w:rsidR="00B82550" w:rsidRDefault="00ED1654">
            <w:pPr>
              <w:jc w:val="both"/>
            </w:pPr>
            <w:r>
              <w:t>оның ішінде лауазымда 10 жыл.</w:t>
            </w:r>
          </w:p>
        </w:tc>
      </w:tr>
      <w:tr w:rsidR="00B82550" w14:paraId="5F641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B" w14:textId="77777777" w:rsidR="00B82550" w:rsidRDefault="00ED1654">
            <w:r>
              <w:t>7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C" w14:textId="77777777" w:rsidR="00B82550" w:rsidRDefault="00ED1654">
            <w:r>
              <w:t>Ғылым</w:t>
            </w:r>
            <w:r>
              <w:t xml:space="preserve"> кандидаты дәрежесін алғаннан кейінгі ғылыми мақалалардың саны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ED" w14:textId="77777777" w:rsidR="00B82550" w:rsidRDefault="00ED1654">
            <w:r>
              <w:t>Ғылыми</w:t>
            </w:r>
            <w:r>
              <w:t xml:space="preserve"> жарияланымдар жалпы саны – 18,  оның ішінде уәкілетті орган ұсынатын басылымдарда ғылыми мақалалар саны – </w:t>
            </w:r>
            <w:r>
              <w:rPr>
                <w:b/>
                <w:bCs/>
              </w:rPr>
              <w:t>12</w:t>
            </w:r>
            <w:r>
              <w:t xml:space="preserve">; </w:t>
            </w:r>
          </w:p>
          <w:p w14:paraId="5F6417EE" w14:textId="77777777" w:rsidR="00B82550" w:rsidRDefault="00ED1654">
            <w:r>
              <w:t xml:space="preserve">Scopus базасында процентилі 35-тен  жоғары ғылыми мақала саны – </w:t>
            </w:r>
            <w:r>
              <w:rPr>
                <w:b/>
                <w:bCs/>
              </w:rPr>
              <w:t>2</w:t>
            </w:r>
            <w:r>
              <w:t xml:space="preserve">  </w:t>
            </w:r>
          </w:p>
        </w:tc>
      </w:tr>
      <w:tr w:rsidR="00B82550" w14:paraId="5F641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0" w14:textId="77777777" w:rsidR="00B82550" w:rsidRDefault="00ED1654">
            <w:r>
              <w:t>8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1" w14:textId="77777777" w:rsidR="00B82550" w:rsidRDefault="00ED1654">
            <w:r>
              <w:t xml:space="preserve">Соңғы 5 жылда басылған монографиялар, оқулықтар, </w:t>
            </w:r>
            <w:r>
              <w:t>жеке жазылған оқу (оқу-әдістемелік) құралдарының саны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2" w14:textId="77777777" w:rsidR="00B82550" w:rsidRDefault="00ED1654">
            <w:pPr>
              <w:jc w:val="both"/>
            </w:pPr>
            <w:r>
              <w:t>1 монография (Оптимальное управление линейными системами с ограничениями. Алматы: Қазақ университеті, 2025. – 168 б. (10.8 б.т.)</w:t>
            </w:r>
          </w:p>
        </w:tc>
      </w:tr>
      <w:tr w:rsidR="00B82550" w14:paraId="5F641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4" w14:textId="77777777" w:rsidR="00B82550" w:rsidRDefault="00ED1654">
            <w:r>
              <w:t>9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5" w14:textId="77777777" w:rsidR="00B82550" w:rsidRDefault="00ED1654">
            <w:pPr>
              <w:tabs>
                <w:tab w:val="left" w:pos="480"/>
              </w:tabs>
              <w:jc w:val="both"/>
            </w:pPr>
            <w:r>
              <w:t xml:space="preserve">Оның жетекшілігімен диссертация қорғаған және ғылыми дәрежесі бар </w:t>
            </w:r>
            <w:r>
              <w:t>тұлғалар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6" w14:textId="77777777" w:rsidR="00B82550" w:rsidRDefault="00B82550"/>
        </w:tc>
      </w:tr>
      <w:tr w:rsidR="00B82550" w14:paraId="5F641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8" w14:textId="77777777" w:rsidR="00B82550" w:rsidRDefault="00ED1654">
            <w:r>
              <w:lastRenderedPageBreak/>
              <w:t>10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9" w14:textId="77777777" w:rsidR="00B82550" w:rsidRDefault="00ED1654">
            <w: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A" w14:textId="77777777" w:rsidR="00B82550" w:rsidRDefault="00B82550"/>
        </w:tc>
      </w:tr>
      <w:tr w:rsidR="00B82550" w14:paraId="5F641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C" w14:textId="77777777" w:rsidR="00B82550" w:rsidRDefault="00ED1654">
            <w:r>
              <w:t>11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D" w14:textId="77777777" w:rsidR="00B82550" w:rsidRDefault="00ED1654">
            <w:pPr>
              <w:jc w:val="both"/>
            </w:pPr>
            <w:r>
              <w:t xml:space="preserve">Оның жетекшілігімен даярланған Дүниежүзілік </w:t>
            </w:r>
            <w:r>
              <w:t>универсиадалардың, Азия чемпионаттарының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7FE" w14:textId="77777777" w:rsidR="00B82550" w:rsidRDefault="00B82550"/>
        </w:tc>
      </w:tr>
      <w:tr w:rsidR="00B82550" w14:paraId="5F641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800" w14:textId="77777777" w:rsidR="00B82550" w:rsidRDefault="00ED1654">
            <w:r>
              <w:t>12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801" w14:textId="77777777" w:rsidR="00B82550" w:rsidRDefault="00ED1654">
            <w:pPr>
              <w:jc w:val="both"/>
            </w:pPr>
            <w:r>
              <w:t>Қосымша</w:t>
            </w:r>
            <w:r>
              <w:t xml:space="preserve"> ақпарат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1802" w14:textId="77777777" w:rsidR="00B82550" w:rsidRDefault="00ED1654">
            <w:pPr>
              <w:numPr>
                <w:ilvl w:val="0"/>
                <w:numId w:val="1"/>
              </w:numPr>
              <w:jc w:val="both"/>
            </w:pPr>
            <w:r>
              <w:t>Халықаралық Болашақ стипендиясының иегері (2021)</w:t>
            </w:r>
          </w:p>
          <w:p w14:paraId="5F641803" w14:textId="77777777" w:rsidR="00B82550" w:rsidRDefault="00ED1654">
            <w:pPr>
              <w:numPr>
                <w:ilvl w:val="0"/>
                <w:numId w:val="1"/>
              </w:numPr>
              <w:jc w:val="both"/>
              <w:rPr>
                <w:b/>
                <w:bCs/>
                <w:shd w:val="clear" w:color="auto" w:fill="FFFFFF"/>
              </w:rPr>
            </w:pPr>
            <w:r>
              <w:t>Берлиннің Гумбольдт атындағы университетінде 1 жылдық ғылыми тағылымдамадан өткен (2021-2022, Германия)</w:t>
            </w:r>
          </w:p>
          <w:p w14:paraId="5F641804" w14:textId="77777777" w:rsidR="00B82550" w:rsidRDefault="00ED1654">
            <w:pPr>
              <w:numPr>
                <w:ilvl w:val="0"/>
                <w:numId w:val="1"/>
              </w:numPr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 авторлық куәлігі бар: </w:t>
            </w:r>
            <w:r>
              <w:t>Программный комплекс автоматической проверки и оценивания задач по вычислению пределов № 42016 от 15.01.2024</w:t>
            </w:r>
          </w:p>
          <w:p w14:paraId="5F641805" w14:textId="77777777" w:rsidR="00B82550" w:rsidRDefault="00ED1654">
            <w:pPr>
              <w:numPr>
                <w:ilvl w:val="0"/>
                <w:numId w:val="1"/>
              </w:numPr>
              <w:jc w:val="both"/>
              <w:rPr>
                <w:b/>
                <w:bCs/>
                <w:shd w:val="clear" w:color="auto" w:fill="FFFFFF"/>
              </w:rPr>
            </w:pPr>
            <w:r>
              <w:t>Үздік</w:t>
            </w:r>
            <w:r>
              <w:t xml:space="preserve"> жас ғалым (2015)</w:t>
            </w:r>
          </w:p>
          <w:p w14:paraId="5F641806" w14:textId="77777777" w:rsidR="00B82550" w:rsidRDefault="00ED1654">
            <w:pPr>
              <w:numPr>
                <w:ilvl w:val="0"/>
                <w:numId w:val="1"/>
              </w:numPr>
              <w:jc w:val="both"/>
              <w:rPr>
                <w:b/>
                <w:bCs/>
                <w:shd w:val="clear" w:color="auto" w:fill="FFFFFF"/>
              </w:rPr>
            </w:pPr>
            <w:r>
              <w:t xml:space="preserve">“Үздік оқу басылымы” (2014 ж; Управляемость линейных динамических систем атты кітабы үшін) </w:t>
            </w:r>
          </w:p>
          <w:p w14:paraId="5F641807" w14:textId="77777777" w:rsidR="00B82550" w:rsidRDefault="00ED1654">
            <w:pPr>
              <w:numPr>
                <w:ilvl w:val="0"/>
                <w:numId w:val="1"/>
              </w:numPr>
              <w:jc w:val="both"/>
              <w:rPr>
                <w:b/>
                <w:bCs/>
                <w:shd w:val="clear" w:color="auto" w:fill="FFFFFF"/>
              </w:rPr>
            </w:pPr>
            <w:r>
              <w:t>Ғылым</w:t>
            </w:r>
            <w:r>
              <w:t xml:space="preserve"> кандидаты дәрежесін алғаннан кейінгі шығарған кітаптарының жалпы саны – 5 (2 монография, 3 оқу құралы)</w:t>
            </w:r>
          </w:p>
        </w:tc>
      </w:tr>
    </w:tbl>
    <w:p w14:paraId="5F641809" w14:textId="77777777" w:rsidR="00B82550" w:rsidRDefault="00B82550">
      <w:pPr>
        <w:widowControl w:val="0"/>
        <w:ind w:left="108" w:hanging="108"/>
        <w:jc w:val="center"/>
        <w:rPr>
          <w:rStyle w:val="A5"/>
        </w:rPr>
      </w:pPr>
    </w:p>
    <w:p w14:paraId="5F64180A" w14:textId="77777777" w:rsidR="00B82550" w:rsidRDefault="00B82550">
      <w:pPr>
        <w:widowControl w:val="0"/>
        <w:jc w:val="center"/>
        <w:rPr>
          <w:rStyle w:val="A5"/>
        </w:rPr>
      </w:pPr>
    </w:p>
    <w:p w14:paraId="5F64180B" w14:textId="77777777" w:rsidR="00B82550" w:rsidRDefault="00B82550">
      <w:pPr>
        <w:pStyle w:val="a6"/>
        <w:spacing w:before="0" w:after="0"/>
        <w:jc w:val="both"/>
        <w:rPr>
          <w:rStyle w:val="A5"/>
        </w:rPr>
      </w:pPr>
    </w:p>
    <w:p w14:paraId="5F64180C" w14:textId="77777777" w:rsidR="00B82550" w:rsidRDefault="00B82550">
      <w:pPr>
        <w:pStyle w:val="a6"/>
        <w:spacing w:before="0" w:after="0"/>
        <w:jc w:val="both"/>
        <w:rPr>
          <w:rStyle w:val="A5"/>
        </w:rPr>
      </w:pPr>
    </w:p>
    <w:p w14:paraId="5F64180D" w14:textId="77777777" w:rsidR="00B82550" w:rsidRDefault="00B82550">
      <w:pPr>
        <w:pStyle w:val="a6"/>
        <w:spacing w:before="0" w:after="0"/>
        <w:jc w:val="both"/>
        <w:rPr>
          <w:rStyle w:val="A5"/>
        </w:rPr>
      </w:pPr>
    </w:p>
    <w:p w14:paraId="5F64180E" w14:textId="77777777" w:rsidR="00B82550" w:rsidRDefault="00ED1654">
      <w:pPr>
        <w:jc w:val="both"/>
      </w:pPr>
      <w:r>
        <w:rPr>
          <w:rStyle w:val="A5"/>
        </w:rPr>
        <w:tab/>
      </w:r>
      <w:r>
        <w:t xml:space="preserve">Математика кафедрасының </w:t>
      </w:r>
    </w:p>
    <w:p w14:paraId="5F64180F" w14:textId="77777777" w:rsidR="00B82550" w:rsidRDefault="00ED1654">
      <w:pPr>
        <w:jc w:val="both"/>
      </w:pPr>
      <w:r>
        <w:tab/>
        <w:t>меңгерушісі</w:t>
      </w:r>
      <w:r>
        <w:t xml:space="preserve">, ф.-м.ғ.к. </w:t>
      </w:r>
      <w:r>
        <w:tab/>
      </w:r>
      <w:r>
        <w:tab/>
      </w:r>
      <w:r>
        <w:rPr>
          <w:rStyle w:val="A5"/>
        </w:rPr>
        <w:t xml:space="preserve">___________________       </w:t>
      </w:r>
      <w:r>
        <w:t>Қ</w:t>
      </w:r>
      <w:r>
        <w:t xml:space="preserve">.Б. Иманбердиев </w:t>
      </w:r>
      <w:r>
        <w:rPr>
          <w:rStyle w:val="A5"/>
        </w:rPr>
        <w:t xml:space="preserve"> </w:t>
      </w:r>
      <w:bookmarkEnd w:id="0"/>
    </w:p>
    <w:sectPr w:rsidR="00B82550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1816" w14:textId="77777777" w:rsidR="00ED1654" w:rsidRDefault="00ED1654">
      <w:r>
        <w:separator/>
      </w:r>
    </w:p>
  </w:endnote>
  <w:endnote w:type="continuationSeparator" w:id="0">
    <w:p w14:paraId="5F641818" w14:textId="77777777" w:rsidR="00ED1654" w:rsidRDefault="00ED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1811" w14:textId="77777777" w:rsidR="00B82550" w:rsidRDefault="00B825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1812" w14:textId="77777777" w:rsidR="00ED1654" w:rsidRDefault="00ED1654">
      <w:r>
        <w:separator/>
      </w:r>
    </w:p>
  </w:footnote>
  <w:footnote w:type="continuationSeparator" w:id="0">
    <w:p w14:paraId="5F641814" w14:textId="77777777" w:rsidR="00ED1654" w:rsidRDefault="00ED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41810" w14:textId="77777777" w:rsidR="00B82550" w:rsidRDefault="00B825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59DA"/>
    <w:multiLevelType w:val="hybridMultilevel"/>
    <w:tmpl w:val="99609A1A"/>
    <w:lvl w:ilvl="0" w:tplc="51442574">
      <w:start w:val="1"/>
      <w:numFmt w:val="decimal"/>
      <w:lvlText w:val="%1."/>
      <w:lvlJc w:val="left"/>
      <w:pPr>
        <w:ind w:left="3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858B4">
      <w:start w:val="1"/>
      <w:numFmt w:val="lowerLetter"/>
      <w:lvlText w:val="%2."/>
      <w:lvlJc w:val="left"/>
      <w:pPr>
        <w:ind w:left="10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A0C5F8">
      <w:start w:val="1"/>
      <w:numFmt w:val="lowerRoman"/>
      <w:lvlText w:val="%3."/>
      <w:lvlJc w:val="left"/>
      <w:pPr>
        <w:ind w:left="175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A7E94">
      <w:start w:val="1"/>
      <w:numFmt w:val="decimal"/>
      <w:lvlText w:val="%4."/>
      <w:lvlJc w:val="left"/>
      <w:pPr>
        <w:ind w:left="24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94F53C">
      <w:start w:val="1"/>
      <w:numFmt w:val="lowerLetter"/>
      <w:lvlText w:val="%5."/>
      <w:lvlJc w:val="left"/>
      <w:pPr>
        <w:ind w:left="319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C1378">
      <w:start w:val="1"/>
      <w:numFmt w:val="lowerRoman"/>
      <w:lvlText w:val="%6."/>
      <w:lvlJc w:val="left"/>
      <w:pPr>
        <w:ind w:left="391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4CDFE">
      <w:start w:val="1"/>
      <w:numFmt w:val="decimal"/>
      <w:lvlText w:val="%7."/>
      <w:lvlJc w:val="left"/>
      <w:pPr>
        <w:ind w:left="46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89244">
      <w:start w:val="1"/>
      <w:numFmt w:val="lowerLetter"/>
      <w:lvlText w:val="%8."/>
      <w:lvlJc w:val="left"/>
      <w:pPr>
        <w:ind w:left="53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EC824">
      <w:start w:val="1"/>
      <w:numFmt w:val="lowerRoman"/>
      <w:lvlText w:val="%9."/>
      <w:lvlJc w:val="left"/>
      <w:pPr>
        <w:ind w:left="607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082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50"/>
    <w:rsid w:val="00B82550"/>
    <w:rsid w:val="00DF2114"/>
    <w:rsid w:val="00E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17CB"/>
  <w15:docId w15:val="{DB306481-24D6-4381-B422-3804315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 A"/>
  </w:style>
  <w:style w:type="paragraph" w:styleId="a6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Шайкенова Ляззат</cp:lastModifiedBy>
  <cp:revision>2</cp:revision>
  <dcterms:created xsi:type="dcterms:W3CDTF">2025-06-10T08:40:00Z</dcterms:created>
  <dcterms:modified xsi:type="dcterms:W3CDTF">2025-06-10T08:40:00Z</dcterms:modified>
</cp:coreProperties>
</file>